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4C" w:rsidRDefault="0048684C" w:rsidP="0048684C">
      <w:pPr>
        <w:spacing w:after="0" w:line="240" w:lineRule="auto"/>
        <w:jc w:val="center"/>
        <w:rPr>
          <w:rFonts w:ascii="Times New Roman" w:hAnsi="Times New Roman" w:cs="Times New Roman"/>
          <w:b/>
          <w:sz w:val="32"/>
          <w:szCs w:val="32"/>
        </w:rPr>
      </w:pPr>
    </w:p>
    <w:p w:rsidR="0048684C" w:rsidRPr="0048684C" w:rsidRDefault="0048684C" w:rsidP="0048684C">
      <w:pPr>
        <w:spacing w:after="0" w:line="240" w:lineRule="auto"/>
        <w:jc w:val="center"/>
        <w:rPr>
          <w:rFonts w:ascii="Times New Roman" w:hAnsi="Times New Roman" w:cs="Times New Roman"/>
          <w:b/>
          <w:sz w:val="32"/>
          <w:szCs w:val="32"/>
        </w:rPr>
      </w:pPr>
      <w:r w:rsidRPr="0048684C">
        <w:rPr>
          <w:rFonts w:ascii="Times New Roman" w:hAnsi="Times New Roman" w:cs="Times New Roman"/>
          <w:b/>
          <w:sz w:val="32"/>
          <w:szCs w:val="32"/>
        </w:rPr>
        <w:t xml:space="preserve">ИНФОРМАЦИОННЫЙ ЛИСТ </w:t>
      </w:r>
    </w:p>
    <w:p w:rsidR="00CB2492" w:rsidRDefault="00CB2492" w:rsidP="0048684C">
      <w:pPr>
        <w:spacing w:after="0" w:line="240" w:lineRule="auto"/>
        <w:jc w:val="center"/>
        <w:rPr>
          <w:rFonts w:ascii="Times New Roman" w:hAnsi="Times New Roman" w:cs="Times New Roman"/>
          <w:b/>
          <w:color w:val="C00000"/>
          <w:sz w:val="40"/>
          <w:szCs w:val="40"/>
        </w:rPr>
      </w:pPr>
      <w:r w:rsidRPr="0048684C">
        <w:rPr>
          <w:rFonts w:ascii="Times New Roman" w:hAnsi="Times New Roman" w:cs="Times New Roman"/>
          <w:b/>
          <w:color w:val="C00000"/>
          <w:sz w:val="40"/>
          <w:szCs w:val="40"/>
        </w:rPr>
        <w:t>Вирусный гепатит В</w:t>
      </w:r>
    </w:p>
    <w:p w:rsidR="00587D33" w:rsidRPr="0048684C" w:rsidRDefault="00587D33" w:rsidP="0048684C">
      <w:pPr>
        <w:spacing w:after="0" w:line="240" w:lineRule="auto"/>
        <w:jc w:val="center"/>
        <w:rPr>
          <w:rFonts w:ascii="Times New Roman" w:hAnsi="Times New Roman" w:cs="Times New Roman"/>
          <w:b/>
          <w:color w:val="C00000"/>
          <w:sz w:val="40"/>
          <w:szCs w:val="40"/>
        </w:rPr>
      </w:pPr>
    </w:p>
    <w:p w:rsidR="00CB2492" w:rsidRPr="0048684C" w:rsidRDefault="0048684C" w:rsidP="00587D33">
      <w:pPr>
        <w:spacing w:after="0" w:line="240" w:lineRule="auto"/>
        <w:jc w:val="both"/>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98425</wp:posOffset>
            </wp:positionV>
            <wp:extent cx="1896110" cy="1257300"/>
            <wp:effectExtent l="0" t="0" r="8890" b="0"/>
            <wp:wrapSquare wrapText="bothSides"/>
            <wp:docPr id="2" name="Рисунок 2" descr="https://vsluh.ru/uploads/2018/12/26/123153/fixed_large_350acde5-839f-4a11-bbc6-d7cd99670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sluh.ru/uploads/2018/12/26/123153/fixed_large_350acde5-839f-4a11-bbc6-d7cd9967061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6110" cy="12573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B2492" w:rsidRPr="0048684C">
        <w:rPr>
          <w:rFonts w:ascii="Times New Roman" w:hAnsi="Times New Roman" w:cs="Times New Roman"/>
          <w:b/>
          <w:color w:val="C00000"/>
          <w:sz w:val="24"/>
          <w:szCs w:val="24"/>
        </w:rPr>
        <w:t>Вирусный гепатит В</w:t>
      </w:r>
      <w:r w:rsidR="00CB2492" w:rsidRPr="0048684C">
        <w:rPr>
          <w:rFonts w:ascii="Times New Roman" w:hAnsi="Times New Roman" w:cs="Times New Roman"/>
          <w:color w:val="C00000"/>
          <w:sz w:val="24"/>
          <w:szCs w:val="24"/>
        </w:rPr>
        <w:t xml:space="preserve"> </w:t>
      </w:r>
      <w:r w:rsidR="00CB2492" w:rsidRPr="0048684C">
        <w:rPr>
          <w:rFonts w:ascii="Times New Roman" w:hAnsi="Times New Roman" w:cs="Times New Roman"/>
          <w:sz w:val="24"/>
          <w:szCs w:val="24"/>
        </w:rPr>
        <w:t>– это вирусная инфекционная болезнь с парентеральным механизмом передачи возбудителя</w:t>
      </w:r>
      <w:r w:rsidR="00F27EF6" w:rsidRPr="0048684C">
        <w:rPr>
          <w:rFonts w:ascii="Times New Roman" w:hAnsi="Times New Roman" w:cs="Times New Roman"/>
          <w:sz w:val="24"/>
          <w:szCs w:val="24"/>
        </w:rPr>
        <w:t xml:space="preserve"> (через кровь)</w:t>
      </w:r>
      <w:r w:rsidR="00CB2492" w:rsidRPr="0048684C">
        <w:rPr>
          <w:rFonts w:ascii="Times New Roman" w:hAnsi="Times New Roman" w:cs="Times New Roman"/>
          <w:sz w:val="24"/>
          <w:szCs w:val="24"/>
        </w:rPr>
        <w:t xml:space="preserve">. Характеризуется преимущественным поражением печени. Вызывается вирусом, который устойчив во внешней среде. Нагревание при температуре 60 градусов убивает вирус в течение 10 часов, кипячение – в течение 30 мин. Вирус не чувствителен к кислой среде, разрушается в щелочной среде. Губительно действуют на вирус перекись водорода, хлорамин, формалин, фенол. </w:t>
      </w:r>
    </w:p>
    <w:p w:rsidR="00CB2492" w:rsidRPr="0048684C" w:rsidRDefault="00CB2492" w:rsidP="00587D33">
      <w:pPr>
        <w:spacing w:after="0" w:line="240" w:lineRule="auto"/>
        <w:jc w:val="both"/>
        <w:rPr>
          <w:rFonts w:ascii="Times New Roman" w:hAnsi="Times New Roman" w:cs="Times New Roman"/>
          <w:sz w:val="24"/>
          <w:szCs w:val="24"/>
        </w:rPr>
      </w:pPr>
      <w:r w:rsidRPr="0048684C">
        <w:rPr>
          <w:rFonts w:ascii="Times New Roman" w:hAnsi="Times New Roman" w:cs="Times New Roman"/>
          <w:b/>
          <w:color w:val="C00000"/>
          <w:sz w:val="24"/>
          <w:szCs w:val="24"/>
        </w:rPr>
        <w:t xml:space="preserve">Источником инфекции </w:t>
      </w:r>
      <w:r w:rsidRPr="0048684C">
        <w:rPr>
          <w:rFonts w:ascii="Times New Roman" w:hAnsi="Times New Roman" w:cs="Times New Roman"/>
          <w:sz w:val="24"/>
          <w:szCs w:val="24"/>
        </w:rPr>
        <w:t xml:space="preserve">является больной острым или хроническим гепатитом человек или вирусоноситель. Вирус гепатита </w:t>
      </w:r>
      <w:proofErr w:type="gramStart"/>
      <w:r w:rsidRPr="0048684C">
        <w:rPr>
          <w:rFonts w:ascii="Times New Roman" w:hAnsi="Times New Roman" w:cs="Times New Roman"/>
          <w:sz w:val="24"/>
          <w:szCs w:val="24"/>
        </w:rPr>
        <w:t>В находится</w:t>
      </w:r>
      <w:proofErr w:type="gramEnd"/>
      <w:r w:rsidRPr="0048684C">
        <w:rPr>
          <w:rFonts w:ascii="Times New Roman" w:hAnsi="Times New Roman" w:cs="Times New Roman"/>
          <w:sz w:val="24"/>
          <w:szCs w:val="24"/>
        </w:rPr>
        <w:t xml:space="preserve"> в крови больного, которая остается заразной на все время клинического течения заболевания и в период выздоровления, в отдельных случаях - на многие годы. Вирус также может выделяться с фекалиями. Инкубационный период от 50 до 180 дней, обычно 80 – 100 дней. </w:t>
      </w:r>
    </w:p>
    <w:p w:rsidR="00CB2492" w:rsidRPr="0048684C" w:rsidRDefault="00CB2492" w:rsidP="0048684C">
      <w:pPr>
        <w:spacing w:after="0" w:line="240" w:lineRule="auto"/>
        <w:jc w:val="both"/>
        <w:rPr>
          <w:rFonts w:ascii="Times New Roman" w:hAnsi="Times New Roman" w:cs="Times New Roman"/>
          <w:color w:val="C00000"/>
          <w:sz w:val="24"/>
          <w:szCs w:val="24"/>
        </w:rPr>
      </w:pPr>
      <w:r w:rsidRPr="0048684C">
        <w:rPr>
          <w:rFonts w:ascii="Times New Roman" w:hAnsi="Times New Roman" w:cs="Times New Roman"/>
          <w:b/>
          <w:color w:val="C00000"/>
          <w:sz w:val="24"/>
          <w:szCs w:val="24"/>
        </w:rPr>
        <w:t>Заболевание передается тремя путями:</w:t>
      </w:r>
      <w:r w:rsidRPr="0048684C">
        <w:rPr>
          <w:rFonts w:ascii="Times New Roman" w:hAnsi="Times New Roman" w:cs="Times New Roman"/>
          <w:color w:val="C00000"/>
          <w:sz w:val="24"/>
          <w:szCs w:val="24"/>
        </w:rPr>
        <w:t xml:space="preserve"> </w:t>
      </w:r>
    </w:p>
    <w:p w:rsidR="00CB2492" w:rsidRPr="0048684C" w:rsidRDefault="00CB2492" w:rsidP="0048684C">
      <w:pPr>
        <w:spacing w:after="0" w:line="240" w:lineRule="auto"/>
        <w:jc w:val="both"/>
        <w:rPr>
          <w:rFonts w:ascii="Times New Roman" w:hAnsi="Times New Roman" w:cs="Times New Roman"/>
          <w:sz w:val="24"/>
          <w:szCs w:val="24"/>
        </w:rPr>
      </w:pPr>
      <w:r w:rsidRPr="0048684C">
        <w:rPr>
          <w:rFonts w:ascii="Times New Roman" w:hAnsi="Times New Roman" w:cs="Times New Roman"/>
          <w:sz w:val="24"/>
          <w:szCs w:val="24"/>
        </w:rPr>
        <w:sym w:font="Symbol" w:char="F0B7"/>
      </w:r>
      <w:r w:rsidRPr="0048684C">
        <w:rPr>
          <w:rFonts w:ascii="Times New Roman" w:hAnsi="Times New Roman" w:cs="Times New Roman"/>
          <w:sz w:val="24"/>
          <w:szCs w:val="24"/>
        </w:rPr>
        <w:t xml:space="preserve"> Через зараженную кровь и </w:t>
      </w:r>
      <w:proofErr w:type="spellStart"/>
      <w:r w:rsidRPr="0048684C">
        <w:rPr>
          <w:rFonts w:ascii="Times New Roman" w:hAnsi="Times New Roman" w:cs="Times New Roman"/>
          <w:sz w:val="24"/>
          <w:szCs w:val="24"/>
        </w:rPr>
        <w:t>кровепрепараты</w:t>
      </w:r>
      <w:proofErr w:type="spellEnd"/>
      <w:r w:rsidRPr="0048684C">
        <w:rPr>
          <w:rFonts w:ascii="Times New Roman" w:hAnsi="Times New Roman" w:cs="Times New Roman"/>
          <w:sz w:val="24"/>
          <w:szCs w:val="24"/>
        </w:rPr>
        <w:t xml:space="preserve"> (плазма, </w:t>
      </w:r>
      <w:proofErr w:type="spellStart"/>
      <w:r w:rsidRPr="0048684C">
        <w:rPr>
          <w:rFonts w:ascii="Times New Roman" w:hAnsi="Times New Roman" w:cs="Times New Roman"/>
          <w:sz w:val="24"/>
          <w:szCs w:val="24"/>
        </w:rPr>
        <w:t>эритроцитарная</w:t>
      </w:r>
      <w:proofErr w:type="spellEnd"/>
      <w:r w:rsidRPr="0048684C">
        <w:rPr>
          <w:rFonts w:ascii="Times New Roman" w:hAnsi="Times New Roman" w:cs="Times New Roman"/>
          <w:sz w:val="24"/>
          <w:szCs w:val="24"/>
        </w:rPr>
        <w:t xml:space="preserve"> масса, лимфа и т.д.) при переливании, инъекции, скарификации кожи </w:t>
      </w:r>
      <w:proofErr w:type="spellStart"/>
      <w:r w:rsidRPr="0048684C">
        <w:rPr>
          <w:rFonts w:ascii="Times New Roman" w:hAnsi="Times New Roman" w:cs="Times New Roman"/>
          <w:sz w:val="24"/>
          <w:szCs w:val="24"/>
        </w:rPr>
        <w:t>мединструментарием</w:t>
      </w:r>
      <w:proofErr w:type="spellEnd"/>
      <w:r w:rsidRPr="0048684C">
        <w:rPr>
          <w:rFonts w:ascii="Times New Roman" w:hAnsi="Times New Roman" w:cs="Times New Roman"/>
          <w:sz w:val="24"/>
          <w:szCs w:val="24"/>
        </w:rPr>
        <w:t>, используемого в терапевт</w:t>
      </w:r>
      <w:r w:rsidR="00F27EF6" w:rsidRPr="0048684C">
        <w:rPr>
          <w:rFonts w:ascii="Times New Roman" w:hAnsi="Times New Roman" w:cs="Times New Roman"/>
          <w:sz w:val="24"/>
          <w:szCs w:val="24"/>
        </w:rPr>
        <w:t>и</w:t>
      </w:r>
      <w:r w:rsidRPr="0048684C">
        <w:rPr>
          <w:rFonts w:ascii="Times New Roman" w:hAnsi="Times New Roman" w:cs="Times New Roman"/>
          <w:sz w:val="24"/>
          <w:szCs w:val="24"/>
        </w:rPr>
        <w:t xml:space="preserve">ческой, хирургической, стоматологической, акушерско-гинекологической, </w:t>
      </w:r>
      <w:r w:rsidR="00F27EF6" w:rsidRPr="0048684C">
        <w:rPr>
          <w:rFonts w:ascii="Times New Roman" w:hAnsi="Times New Roman" w:cs="Times New Roman"/>
          <w:sz w:val="24"/>
          <w:szCs w:val="24"/>
        </w:rPr>
        <w:t>косметологической</w:t>
      </w:r>
      <w:r w:rsidRPr="0048684C">
        <w:rPr>
          <w:rFonts w:ascii="Times New Roman" w:hAnsi="Times New Roman" w:cs="Times New Roman"/>
          <w:sz w:val="24"/>
          <w:szCs w:val="24"/>
        </w:rPr>
        <w:t xml:space="preserve"> и др. практике. </w:t>
      </w:r>
    </w:p>
    <w:p w:rsidR="00CB2492" w:rsidRPr="0048684C" w:rsidRDefault="00CB2492" w:rsidP="0048684C">
      <w:pPr>
        <w:spacing w:after="0" w:line="240" w:lineRule="auto"/>
        <w:jc w:val="both"/>
        <w:rPr>
          <w:rFonts w:ascii="Times New Roman" w:hAnsi="Times New Roman" w:cs="Times New Roman"/>
          <w:sz w:val="24"/>
          <w:szCs w:val="24"/>
        </w:rPr>
      </w:pPr>
      <w:r w:rsidRPr="0048684C">
        <w:rPr>
          <w:rFonts w:ascii="Times New Roman" w:hAnsi="Times New Roman" w:cs="Times New Roman"/>
          <w:sz w:val="24"/>
          <w:szCs w:val="24"/>
        </w:rPr>
        <w:sym w:font="Symbol" w:char="F0B7"/>
      </w:r>
      <w:r w:rsidRPr="0048684C">
        <w:rPr>
          <w:rFonts w:ascii="Times New Roman" w:hAnsi="Times New Roman" w:cs="Times New Roman"/>
          <w:sz w:val="24"/>
          <w:szCs w:val="24"/>
        </w:rPr>
        <w:t xml:space="preserve"> Через зараженные вирусом различные предметы обихода (бритвы, зубные щетки, полотенца) при наличии микротравм на коже и наружных слизистых оболочках, половым путем. </w:t>
      </w:r>
    </w:p>
    <w:p w:rsidR="00CB2492" w:rsidRPr="0048684C" w:rsidRDefault="00CB2492" w:rsidP="0048684C">
      <w:pPr>
        <w:spacing w:after="0" w:line="240" w:lineRule="auto"/>
        <w:jc w:val="both"/>
        <w:rPr>
          <w:rFonts w:ascii="Times New Roman" w:hAnsi="Times New Roman" w:cs="Times New Roman"/>
          <w:sz w:val="24"/>
          <w:szCs w:val="24"/>
        </w:rPr>
      </w:pPr>
      <w:r w:rsidRPr="0048684C">
        <w:rPr>
          <w:rFonts w:ascii="Times New Roman" w:hAnsi="Times New Roman" w:cs="Times New Roman"/>
          <w:sz w:val="24"/>
          <w:szCs w:val="24"/>
        </w:rPr>
        <w:sym w:font="Symbol" w:char="F0B7"/>
      </w:r>
      <w:r w:rsidRPr="0048684C">
        <w:rPr>
          <w:rFonts w:ascii="Times New Roman" w:hAnsi="Times New Roman" w:cs="Times New Roman"/>
          <w:sz w:val="24"/>
          <w:szCs w:val="24"/>
        </w:rPr>
        <w:t xml:space="preserve"> От матери к плоду вертикальным путем, если мама инфицирована вирусом гепатита В. </w:t>
      </w:r>
    </w:p>
    <w:p w:rsidR="0048684C" w:rsidRDefault="0048684C" w:rsidP="0048684C">
      <w:pPr>
        <w:spacing w:after="0" w:line="240" w:lineRule="auto"/>
        <w:jc w:val="both"/>
        <w:rPr>
          <w:rFonts w:ascii="Times New Roman" w:hAnsi="Times New Roman" w:cs="Times New Roman"/>
          <w:b/>
          <w:color w:val="C00000"/>
          <w:sz w:val="24"/>
          <w:szCs w:val="24"/>
        </w:rPr>
      </w:pPr>
    </w:p>
    <w:p w:rsidR="00CB2492" w:rsidRPr="0048684C" w:rsidRDefault="00CB2492" w:rsidP="0048684C">
      <w:pPr>
        <w:spacing w:after="0" w:line="240" w:lineRule="auto"/>
        <w:jc w:val="both"/>
        <w:rPr>
          <w:rFonts w:ascii="Times New Roman" w:hAnsi="Times New Roman" w:cs="Times New Roman"/>
          <w:sz w:val="24"/>
          <w:szCs w:val="24"/>
        </w:rPr>
      </w:pPr>
      <w:r w:rsidRPr="0048684C">
        <w:rPr>
          <w:rFonts w:ascii="Times New Roman" w:hAnsi="Times New Roman" w:cs="Times New Roman"/>
          <w:b/>
          <w:color w:val="C00000"/>
          <w:sz w:val="24"/>
          <w:szCs w:val="24"/>
        </w:rPr>
        <w:t>Естественная восприимчивость людей</w:t>
      </w:r>
      <w:r w:rsidRPr="0048684C">
        <w:rPr>
          <w:rFonts w:ascii="Times New Roman" w:hAnsi="Times New Roman" w:cs="Times New Roman"/>
          <w:sz w:val="24"/>
          <w:szCs w:val="24"/>
        </w:rPr>
        <w:t xml:space="preserve"> к этому заболеванию высокая, как детей, так и взрослых. На территориях с высоким уровнем заболеваемости среди заболевших преобладают дети раннего возраста, с умеренным и низким – взрослые. В </w:t>
      </w:r>
      <w:proofErr w:type="spellStart"/>
      <w:r w:rsidRPr="0048684C">
        <w:rPr>
          <w:rFonts w:ascii="Times New Roman" w:hAnsi="Times New Roman" w:cs="Times New Roman"/>
          <w:sz w:val="24"/>
          <w:szCs w:val="24"/>
        </w:rPr>
        <w:t>эпидпроцесс</w:t>
      </w:r>
      <w:proofErr w:type="spellEnd"/>
      <w:r w:rsidRPr="0048684C">
        <w:rPr>
          <w:rFonts w:ascii="Times New Roman" w:hAnsi="Times New Roman" w:cs="Times New Roman"/>
          <w:sz w:val="24"/>
          <w:szCs w:val="24"/>
        </w:rPr>
        <w:t xml:space="preserve"> в первую очередь вовлекаются лица, подвергаемые гемотрансфузиям и другим медицинским парентеральным манипуляциям, медицинские работники, в процессе своей профессиональной деятельности соприкасающиеся с кровью и ее препаратами, а также наркоманы, гомосексуалисты и т.д. </w:t>
      </w:r>
    </w:p>
    <w:p w:rsidR="0048684C" w:rsidRPr="0048684C" w:rsidRDefault="0048684C" w:rsidP="00F27EF6">
      <w:pPr>
        <w:jc w:val="both"/>
        <w:rPr>
          <w:rFonts w:ascii="Times New Roman" w:hAnsi="Times New Roman" w:cs="Times New Roman"/>
          <w:b/>
          <w:color w:val="C00000"/>
          <w:sz w:val="16"/>
          <w:szCs w:val="16"/>
        </w:rPr>
      </w:pPr>
    </w:p>
    <w:p w:rsidR="00CB2492" w:rsidRPr="0048684C" w:rsidRDefault="00CB2492" w:rsidP="00F27EF6">
      <w:pPr>
        <w:jc w:val="both"/>
        <w:rPr>
          <w:rFonts w:ascii="Times New Roman" w:hAnsi="Times New Roman" w:cs="Times New Roman"/>
          <w:sz w:val="24"/>
          <w:szCs w:val="24"/>
        </w:rPr>
      </w:pPr>
      <w:r w:rsidRPr="0048684C">
        <w:rPr>
          <w:rFonts w:ascii="Times New Roman" w:hAnsi="Times New Roman" w:cs="Times New Roman"/>
          <w:b/>
          <w:color w:val="C00000"/>
          <w:sz w:val="24"/>
          <w:szCs w:val="24"/>
        </w:rPr>
        <w:t xml:space="preserve">Основные клинические признаки: </w:t>
      </w:r>
      <w:r w:rsidRPr="0048684C">
        <w:rPr>
          <w:rFonts w:ascii="Times New Roman" w:hAnsi="Times New Roman" w:cs="Times New Roman"/>
          <w:sz w:val="24"/>
          <w:szCs w:val="24"/>
        </w:rPr>
        <w:t xml:space="preserve">начало постепенное, наблюдается снижение аппетита, тошнота, рвота, изжога, тяжесть и тупые боли в </w:t>
      </w:r>
      <w:proofErr w:type="spellStart"/>
      <w:r w:rsidRPr="0048684C">
        <w:rPr>
          <w:rFonts w:ascii="Times New Roman" w:hAnsi="Times New Roman" w:cs="Times New Roman"/>
          <w:sz w:val="24"/>
          <w:szCs w:val="24"/>
        </w:rPr>
        <w:t>эпигастральной</w:t>
      </w:r>
      <w:proofErr w:type="spellEnd"/>
      <w:r w:rsidRPr="0048684C">
        <w:rPr>
          <w:rFonts w:ascii="Times New Roman" w:hAnsi="Times New Roman" w:cs="Times New Roman"/>
          <w:sz w:val="24"/>
          <w:szCs w:val="24"/>
        </w:rPr>
        <w:t xml:space="preserve"> области и правом подреберье, боли в суставах. Через 2-3 недели (иногда раньше) темнеет моча, обесцвечивается кал, появляется желтуха на фоне </w:t>
      </w:r>
      <w:proofErr w:type="spellStart"/>
      <w:r w:rsidRPr="0048684C">
        <w:rPr>
          <w:rFonts w:ascii="Times New Roman" w:hAnsi="Times New Roman" w:cs="Times New Roman"/>
          <w:sz w:val="24"/>
          <w:szCs w:val="24"/>
        </w:rPr>
        <w:t>диспептических</w:t>
      </w:r>
      <w:proofErr w:type="spellEnd"/>
      <w:r w:rsidRPr="0048684C">
        <w:rPr>
          <w:rFonts w:ascii="Times New Roman" w:hAnsi="Times New Roman" w:cs="Times New Roman"/>
          <w:sz w:val="24"/>
          <w:szCs w:val="24"/>
        </w:rPr>
        <w:t xml:space="preserve"> расстройств, слабость, головные боли. Заболевший острой формой вирусного гепатита, а также больные хронической формой в период обострения, подлежат обязательной госпитализации в инфекционную больницу. Лечение – симптоматическое, диета, витамины, </w:t>
      </w:r>
      <w:proofErr w:type="spellStart"/>
      <w:r w:rsidRPr="0048684C">
        <w:rPr>
          <w:rFonts w:ascii="Times New Roman" w:hAnsi="Times New Roman" w:cs="Times New Roman"/>
          <w:sz w:val="24"/>
          <w:szCs w:val="24"/>
        </w:rPr>
        <w:t>глюкокортикостероиды</w:t>
      </w:r>
      <w:proofErr w:type="spellEnd"/>
      <w:r w:rsidRPr="0048684C">
        <w:rPr>
          <w:rFonts w:ascii="Times New Roman" w:hAnsi="Times New Roman" w:cs="Times New Roman"/>
          <w:sz w:val="24"/>
          <w:szCs w:val="24"/>
        </w:rPr>
        <w:t xml:space="preserve">, </w:t>
      </w:r>
      <w:proofErr w:type="spellStart"/>
      <w:r w:rsidRPr="0048684C">
        <w:rPr>
          <w:rFonts w:ascii="Times New Roman" w:hAnsi="Times New Roman" w:cs="Times New Roman"/>
          <w:sz w:val="24"/>
          <w:szCs w:val="24"/>
        </w:rPr>
        <w:t>гемодез</w:t>
      </w:r>
      <w:proofErr w:type="spellEnd"/>
      <w:r w:rsidRPr="0048684C">
        <w:rPr>
          <w:rFonts w:ascii="Times New Roman" w:hAnsi="Times New Roman" w:cs="Times New Roman"/>
          <w:sz w:val="24"/>
          <w:szCs w:val="24"/>
        </w:rPr>
        <w:t xml:space="preserve"> и др. </w:t>
      </w:r>
    </w:p>
    <w:p w:rsidR="00F27EF6" w:rsidRPr="0048684C" w:rsidRDefault="00CB2492" w:rsidP="00F27EF6">
      <w:pPr>
        <w:jc w:val="both"/>
        <w:rPr>
          <w:rFonts w:ascii="Times New Roman" w:hAnsi="Times New Roman" w:cs="Times New Roman"/>
          <w:sz w:val="24"/>
          <w:szCs w:val="24"/>
        </w:rPr>
      </w:pPr>
      <w:r w:rsidRPr="0048684C">
        <w:rPr>
          <w:rFonts w:ascii="Times New Roman" w:hAnsi="Times New Roman" w:cs="Times New Roman"/>
          <w:b/>
          <w:color w:val="C00000"/>
          <w:sz w:val="24"/>
          <w:szCs w:val="24"/>
        </w:rPr>
        <w:t>Как предупредить вирусный гепатит В?</w:t>
      </w:r>
      <w:r w:rsidRPr="0048684C">
        <w:rPr>
          <w:rFonts w:ascii="Times New Roman" w:hAnsi="Times New Roman" w:cs="Times New Roman"/>
          <w:sz w:val="24"/>
          <w:szCs w:val="24"/>
        </w:rPr>
        <w:t xml:space="preserve"> В соответствии с Национальным календарем профилактических прививок дети и взрослые до 55 лет должны получить трехкратную вакцинацию против вирусного гепатита В, ревакцинация не предусмотрена. Вакцина безопасно обеспечивает длительный иммунитет после завершения курса вакцинации. Остальные меры профилактики направлены на предупреждение инфицирования при парентеральных вмешательствах, в первую очередь в лечеб</w:t>
      </w:r>
      <w:r w:rsidR="0048684C" w:rsidRPr="0048684C">
        <w:rPr>
          <w:rFonts w:ascii="Times New Roman" w:hAnsi="Times New Roman" w:cs="Times New Roman"/>
          <w:sz w:val="24"/>
          <w:szCs w:val="24"/>
        </w:rPr>
        <w:t xml:space="preserve">но-профилактических учреждениях, косметологических салонах. </w:t>
      </w:r>
      <w:r w:rsidRPr="0048684C">
        <w:rPr>
          <w:rFonts w:ascii="Times New Roman" w:hAnsi="Times New Roman" w:cs="Times New Roman"/>
          <w:sz w:val="24"/>
          <w:szCs w:val="24"/>
        </w:rPr>
        <w:t xml:space="preserve"> </w:t>
      </w:r>
      <w:r w:rsidR="00F27EF6" w:rsidRPr="0048684C">
        <w:rPr>
          <w:rFonts w:ascii="Times New Roman" w:hAnsi="Times New Roman" w:cs="Times New Roman"/>
          <w:sz w:val="24"/>
          <w:szCs w:val="24"/>
        </w:rPr>
        <w:t xml:space="preserve">Используйте разовый инструментарий при пирсинге, </w:t>
      </w:r>
      <w:proofErr w:type="spellStart"/>
      <w:r w:rsidR="00F27EF6" w:rsidRPr="0048684C">
        <w:rPr>
          <w:rFonts w:ascii="Times New Roman" w:hAnsi="Times New Roman" w:cs="Times New Roman"/>
          <w:sz w:val="24"/>
          <w:szCs w:val="24"/>
        </w:rPr>
        <w:t>татуаже</w:t>
      </w:r>
      <w:proofErr w:type="spellEnd"/>
      <w:r w:rsidR="00F27EF6" w:rsidRPr="0048684C">
        <w:rPr>
          <w:rFonts w:ascii="Times New Roman" w:hAnsi="Times New Roman" w:cs="Times New Roman"/>
          <w:sz w:val="24"/>
          <w:szCs w:val="24"/>
        </w:rPr>
        <w:t xml:space="preserve">, педикюре и маникюре.  </w:t>
      </w:r>
      <w:r w:rsidRPr="0048684C">
        <w:rPr>
          <w:rFonts w:ascii="Times New Roman" w:hAnsi="Times New Roman" w:cs="Times New Roman"/>
          <w:sz w:val="24"/>
          <w:szCs w:val="24"/>
        </w:rPr>
        <w:t>В быту необходимо соблюдать правила личной гигиены, бритвы, зубные щетки, полотенца должны быть индивидуальными. Большое значение имеет проведение дезинфекционных мероприятий в очагах. В организованных коллективах карантин не накладывается, разобщение контактных не проводится.</w:t>
      </w:r>
    </w:p>
    <w:p w:rsidR="0048684C" w:rsidRPr="0048684C" w:rsidRDefault="00F27EF6" w:rsidP="00587D33">
      <w:pPr>
        <w:spacing w:after="0" w:line="240" w:lineRule="auto"/>
        <w:ind w:firstLine="567"/>
        <w:jc w:val="center"/>
        <w:rPr>
          <w:rFonts w:ascii="Times New Roman" w:eastAsia="Times New Roman" w:hAnsi="Times New Roman" w:cs="Times New Roman"/>
          <w:b/>
          <w:i/>
          <w:sz w:val="18"/>
          <w:szCs w:val="18"/>
          <w:lang w:eastAsia="ru-RU"/>
        </w:rPr>
      </w:pPr>
      <w:r w:rsidRPr="0048684C">
        <w:rPr>
          <w:rFonts w:ascii="Times New Roman" w:hAnsi="Times New Roman" w:cs="Times New Roman"/>
          <w:sz w:val="24"/>
          <w:szCs w:val="24"/>
        </w:rPr>
        <w:tab/>
      </w:r>
      <w:bookmarkStart w:id="0" w:name="_GoBack"/>
      <w:r w:rsidR="0048684C" w:rsidRPr="0048684C">
        <w:rPr>
          <w:rFonts w:ascii="Times New Roman" w:eastAsia="Times New Roman" w:hAnsi="Times New Roman" w:cs="Times New Roman"/>
          <w:b/>
          <w:i/>
          <w:sz w:val="18"/>
          <w:szCs w:val="18"/>
          <w:lang w:eastAsia="ru-RU"/>
        </w:rPr>
        <w:t xml:space="preserve">Информация подготовлена </w:t>
      </w:r>
      <w:r w:rsidR="00587D33">
        <w:rPr>
          <w:rFonts w:ascii="Times New Roman" w:eastAsia="Times New Roman" w:hAnsi="Times New Roman" w:cs="Times New Roman"/>
          <w:b/>
          <w:i/>
          <w:sz w:val="18"/>
          <w:szCs w:val="18"/>
          <w:lang w:eastAsia="ru-RU"/>
        </w:rPr>
        <w:t>санитарно-эпидемиологическим отделом</w:t>
      </w:r>
    </w:p>
    <w:p w:rsidR="0048684C" w:rsidRPr="0048684C" w:rsidRDefault="0048684C" w:rsidP="00587D33">
      <w:pPr>
        <w:spacing w:after="0" w:line="240" w:lineRule="auto"/>
        <w:ind w:firstLine="567"/>
        <w:jc w:val="center"/>
        <w:rPr>
          <w:rFonts w:ascii="Times New Roman" w:eastAsia="Times New Roman" w:hAnsi="Times New Roman" w:cs="Times New Roman"/>
          <w:b/>
          <w:i/>
          <w:sz w:val="18"/>
          <w:szCs w:val="18"/>
          <w:lang w:eastAsia="ru-RU"/>
        </w:rPr>
      </w:pPr>
      <w:r w:rsidRPr="0048684C">
        <w:rPr>
          <w:rFonts w:ascii="Times New Roman" w:eastAsia="Times New Roman" w:hAnsi="Times New Roman" w:cs="Times New Roman"/>
          <w:b/>
          <w:i/>
          <w:sz w:val="18"/>
          <w:szCs w:val="18"/>
          <w:lang w:eastAsia="ru-RU"/>
        </w:rPr>
        <w:t>Филиала ФБУЗ «Центр гигиены и эпидемиологии в Алтайском крае в городе Заринске»</w:t>
      </w:r>
    </w:p>
    <w:p w:rsidR="0048684C" w:rsidRPr="0048684C" w:rsidRDefault="0048684C" w:rsidP="00587D33">
      <w:pPr>
        <w:spacing w:after="0" w:line="240" w:lineRule="auto"/>
        <w:ind w:firstLine="567"/>
        <w:jc w:val="center"/>
        <w:rPr>
          <w:rFonts w:ascii="Times New Roman" w:eastAsia="Times New Roman" w:hAnsi="Times New Roman" w:cs="Times New Roman"/>
          <w:b/>
          <w:i/>
          <w:sz w:val="18"/>
          <w:szCs w:val="18"/>
          <w:lang w:eastAsia="ru-RU"/>
        </w:rPr>
      </w:pPr>
      <w:r w:rsidRPr="0048684C">
        <w:rPr>
          <w:rFonts w:ascii="Times New Roman" w:eastAsia="Times New Roman" w:hAnsi="Times New Roman" w:cs="Times New Roman"/>
          <w:b/>
          <w:i/>
          <w:sz w:val="18"/>
          <w:szCs w:val="18"/>
          <w:lang w:eastAsia="ru-RU"/>
        </w:rPr>
        <w:t xml:space="preserve">659100 Алтайский край </w:t>
      </w:r>
      <w:proofErr w:type="spellStart"/>
      <w:r w:rsidRPr="0048684C">
        <w:rPr>
          <w:rFonts w:ascii="Times New Roman" w:eastAsia="Times New Roman" w:hAnsi="Times New Roman" w:cs="Times New Roman"/>
          <w:b/>
          <w:i/>
          <w:sz w:val="18"/>
          <w:szCs w:val="18"/>
          <w:lang w:eastAsia="ru-RU"/>
        </w:rPr>
        <w:t>г.Заринск</w:t>
      </w:r>
      <w:proofErr w:type="spellEnd"/>
      <w:r w:rsidRPr="0048684C">
        <w:rPr>
          <w:rFonts w:ascii="Times New Roman" w:eastAsia="Times New Roman" w:hAnsi="Times New Roman" w:cs="Times New Roman"/>
          <w:b/>
          <w:i/>
          <w:sz w:val="18"/>
          <w:szCs w:val="18"/>
          <w:lang w:eastAsia="ru-RU"/>
        </w:rPr>
        <w:t xml:space="preserve">, ул. 25 Партсъезда д. 14 корп. </w:t>
      </w:r>
      <w:proofErr w:type="gramStart"/>
      <w:r w:rsidRPr="0048684C">
        <w:rPr>
          <w:rFonts w:ascii="Times New Roman" w:eastAsia="Times New Roman" w:hAnsi="Times New Roman" w:cs="Times New Roman"/>
          <w:b/>
          <w:i/>
          <w:sz w:val="18"/>
          <w:szCs w:val="18"/>
          <w:lang w:val="en-US" w:eastAsia="ru-RU"/>
        </w:rPr>
        <w:t xml:space="preserve">2  </w:t>
      </w:r>
      <w:r w:rsidRPr="0048684C">
        <w:rPr>
          <w:rFonts w:ascii="Times New Roman" w:eastAsia="Times New Roman" w:hAnsi="Times New Roman" w:cs="Times New Roman"/>
          <w:b/>
          <w:i/>
          <w:sz w:val="18"/>
          <w:szCs w:val="18"/>
          <w:lang w:eastAsia="ru-RU"/>
        </w:rPr>
        <w:t>Тел</w:t>
      </w:r>
      <w:r>
        <w:rPr>
          <w:rFonts w:ascii="Times New Roman" w:eastAsia="Times New Roman" w:hAnsi="Times New Roman" w:cs="Times New Roman"/>
          <w:b/>
          <w:i/>
          <w:sz w:val="18"/>
          <w:szCs w:val="18"/>
          <w:lang w:val="en-US" w:eastAsia="ru-RU"/>
        </w:rPr>
        <w:t>.</w:t>
      </w:r>
      <w:proofErr w:type="gramEnd"/>
      <w:r>
        <w:rPr>
          <w:rFonts w:ascii="Times New Roman" w:eastAsia="Times New Roman" w:hAnsi="Times New Roman" w:cs="Times New Roman"/>
          <w:b/>
          <w:i/>
          <w:sz w:val="18"/>
          <w:szCs w:val="18"/>
          <w:lang w:val="en-US" w:eastAsia="ru-RU"/>
        </w:rPr>
        <w:t>: 8 (38595) 9901</w:t>
      </w:r>
      <w:r>
        <w:rPr>
          <w:rFonts w:ascii="Times New Roman" w:eastAsia="Times New Roman" w:hAnsi="Times New Roman" w:cs="Times New Roman"/>
          <w:b/>
          <w:i/>
          <w:sz w:val="18"/>
          <w:szCs w:val="18"/>
          <w:lang w:eastAsia="ru-RU"/>
        </w:rPr>
        <w:t>4</w:t>
      </w:r>
    </w:p>
    <w:p w:rsidR="0048684C" w:rsidRPr="0048684C" w:rsidRDefault="0048684C" w:rsidP="00587D33">
      <w:pPr>
        <w:spacing w:after="0" w:line="240" w:lineRule="auto"/>
        <w:ind w:firstLine="567"/>
        <w:jc w:val="center"/>
        <w:rPr>
          <w:rFonts w:ascii="Times New Roman" w:eastAsia="Times New Roman" w:hAnsi="Times New Roman" w:cs="Times New Roman"/>
          <w:b/>
          <w:i/>
          <w:sz w:val="18"/>
          <w:szCs w:val="18"/>
          <w:lang w:val="en-US" w:eastAsia="ru-RU"/>
        </w:rPr>
      </w:pPr>
      <w:r w:rsidRPr="0048684C">
        <w:rPr>
          <w:rFonts w:ascii="Times New Roman" w:eastAsia="Times New Roman" w:hAnsi="Times New Roman" w:cs="Times New Roman"/>
          <w:b/>
          <w:i/>
          <w:sz w:val="18"/>
          <w:szCs w:val="18"/>
          <w:lang w:val="en-US" w:eastAsia="ru-RU"/>
        </w:rPr>
        <w:t>E-mail: zarinsk@altcge.ru</w:t>
      </w:r>
    </w:p>
    <w:p w:rsidR="0048684C" w:rsidRPr="0048684C" w:rsidRDefault="0048684C" w:rsidP="00587D33">
      <w:pPr>
        <w:spacing w:after="0" w:line="240" w:lineRule="auto"/>
        <w:ind w:firstLine="567"/>
        <w:jc w:val="center"/>
        <w:rPr>
          <w:rFonts w:ascii="Times New Roman" w:eastAsia="Times New Roman" w:hAnsi="Times New Roman" w:cs="Times New Roman"/>
          <w:b/>
          <w:i/>
          <w:sz w:val="18"/>
          <w:szCs w:val="18"/>
          <w:lang w:eastAsia="ru-RU"/>
        </w:rPr>
      </w:pPr>
      <w:r w:rsidRPr="0048684C">
        <w:rPr>
          <w:rFonts w:ascii="Times New Roman" w:eastAsia="Times New Roman" w:hAnsi="Times New Roman" w:cs="Times New Roman"/>
          <w:b/>
          <w:i/>
          <w:sz w:val="18"/>
          <w:szCs w:val="18"/>
          <w:lang w:eastAsia="ru-RU"/>
        </w:rPr>
        <w:t>2</w:t>
      </w:r>
      <w:r>
        <w:rPr>
          <w:rFonts w:ascii="Times New Roman" w:eastAsia="Times New Roman" w:hAnsi="Times New Roman" w:cs="Times New Roman"/>
          <w:b/>
          <w:i/>
          <w:sz w:val="18"/>
          <w:szCs w:val="18"/>
          <w:lang w:eastAsia="ru-RU"/>
        </w:rPr>
        <w:t>020 г.</w:t>
      </w:r>
      <w:bookmarkEnd w:id="0"/>
    </w:p>
    <w:sectPr w:rsidR="0048684C" w:rsidRPr="0048684C" w:rsidSect="0048684C">
      <w:pgSz w:w="11906" w:h="16838"/>
      <w:pgMar w:top="284" w:right="566" w:bottom="142" w:left="709"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92"/>
    <w:rsid w:val="00235699"/>
    <w:rsid w:val="00345E6A"/>
    <w:rsid w:val="0048684C"/>
    <w:rsid w:val="00587D33"/>
    <w:rsid w:val="00CB2492"/>
    <w:rsid w:val="00F2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D0001-7A75-490A-B8E7-ACB9565E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2020-07-27T09:10:00Z</dcterms:created>
  <dcterms:modified xsi:type="dcterms:W3CDTF">2020-07-27T09:45:00Z</dcterms:modified>
</cp:coreProperties>
</file>